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7A" w:rsidRDefault="00A9777A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7"/>
        </w:rPr>
      </w:pPr>
      <w:bookmarkStart w:id="0" w:name="_GoBack"/>
      <w:bookmarkEnd w:id="0"/>
    </w:p>
    <w:p w:rsidR="00A9777A" w:rsidRDefault="0027585B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П.19 л. Об основных этапах обработки заявки на технологическое присоединение, включая информацию о дате поступления заявки и ее регистрационном номере, о направлении в адрес заявителя подписанного со стороны сетевой организации договора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техприсоединение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, о технических условиях, о ходе выполнения работ по технологическому присоединению и т.д. можно узнать путем обращения в личный кабинет или в цех 77 по адресу: г. Саратов, ул. Ломоносова, д.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1 ,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тел: 305-523,305-301.</w:t>
      </w:r>
    </w:p>
    <w:p w:rsidR="00A9777A" w:rsidRDefault="00A9777A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7"/>
        </w:rPr>
      </w:pPr>
    </w:p>
    <w:p w:rsidR="00A9777A" w:rsidRDefault="0027585B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этапы и сроки рассмотрения заявок</w:t>
      </w:r>
    </w:p>
    <w:p w:rsidR="00A9777A" w:rsidRDefault="0027585B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технологическое присоединение</w:t>
      </w:r>
    </w:p>
    <w:p w:rsidR="00A9777A" w:rsidRDefault="0027585B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электрическим сетям АО «Саратовстройстекло»</w:t>
      </w:r>
    </w:p>
    <w:p w:rsidR="00A9777A" w:rsidRDefault="00A9777A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3491"/>
        <w:gridCol w:w="5135"/>
      </w:tblGrid>
      <w:tr w:rsidR="00A9777A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9777A" w:rsidRDefault="002758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9777A" w:rsidRDefault="0027585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Содержание/условия этапа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9777A" w:rsidRDefault="002758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исполнения этапов технологического присоединения к электрическим сетям </w:t>
            </w:r>
          </w:p>
          <w:p w:rsidR="00A9777A" w:rsidRDefault="0027585B">
            <w:pPr>
              <w:tabs>
                <w:tab w:val="left" w:pos="0"/>
                <w:tab w:val="left" w:pos="851"/>
                <w:tab w:val="left" w:pos="9848"/>
              </w:tabs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АО «Саратовстройстекло»</w:t>
            </w:r>
          </w:p>
        </w:tc>
      </w:tr>
      <w:tr w:rsidR="00A9777A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Заявителем заявки на ТП.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желанию Заявителя.</w:t>
            </w:r>
          </w:p>
        </w:tc>
      </w:tr>
      <w:tr w:rsidR="00A9777A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соответствия заявки согласно требованиям законодательства в части полноты представленных документов и сведений.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рабочих дня</w:t>
            </w:r>
          </w:p>
        </w:tc>
      </w:tr>
      <w:tr w:rsidR="00A9777A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направление в адрес Заявителя проекта договора и технических условий.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 дня получения укомплектованной заявки от Заявителя – до 150 кВт по одному источнику питания.</w:t>
            </w:r>
          </w:p>
          <w:p w:rsidR="00A9777A" w:rsidRDefault="0027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30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 дня получения укомплектованной заявки от Заявителя – от 150 кВт по одному источнику питания.</w:t>
            </w:r>
          </w:p>
          <w:p w:rsidR="00A9777A" w:rsidRDefault="002758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10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 дня получения укомплектованной заявки от Заявителя - в целях временного технологического присоединения.</w:t>
            </w:r>
          </w:p>
        </w:tc>
      </w:tr>
      <w:tr w:rsidR="00A9777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Рассмотрение Заявителем договора и технических условий.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даты получения подписанного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АО «Саратовстройстекло» договора.</w:t>
            </w:r>
          </w:p>
        </w:tc>
      </w:tr>
      <w:tr w:rsidR="00A9777A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</w:t>
            </w:r>
          </w:p>
          <w:p w:rsidR="00A9777A" w:rsidRDefault="0027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АО «Саратовстройстекло» и Заявителем </w:t>
            </w:r>
          </w:p>
          <w:p w:rsidR="00A9777A" w:rsidRDefault="0027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мероприятий, предусмотренных техническими условиями и договором.</w:t>
            </w:r>
          </w:p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срока выполнения мероприятий по технологическому присоединению и срока действия технических условий.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осуществления мероприятий по технологическому присоединению исчисляется со дня заключения договора и не может превышать: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случаях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осуществления технологического присоединения к электрическим сетям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классом напряжения до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включительно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при этом расстояние от существующих электрических сетей необходимого класса напряжения до границ участка, на котором расположены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присоединяемые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устройства,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более 300 метров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 рабочих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при временном технологическом присоединении;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4  месяца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для Заявителей, максимальная 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 которых составляет до 670 кВт включительно;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для Заявителей, максимальная 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 которых составляет свыше 670 кВт;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 иных случаях: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 рабочих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при временном технологическом присоединении Заявителей,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устройства которых являются передвижными и имеют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максимальную мощность до 150 кВт включительно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если расстояние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устройства Заявителя до существующих электрических сетей необходимого класса напряжения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более 300 метров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 месяцев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для Заявителей,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максимальная мощность которых составляет до 150 кВт включительно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одному источнику питания, а также при осуществлении технологического присоединения посредством перераспределения максимальной мощности, если технологическое присоединение осуществляется к электрическим сетям,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уровень напряжения которых составляет до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включительно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устройства,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более 300 метров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для Заявителей, максимальная 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 которых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менее 670 кВт</w:t>
            </w:r>
            <w:r>
              <w:rPr>
                <w:rFonts w:ascii="Times New Roman" w:eastAsia="Times New Roman" w:hAnsi="Times New Roman" w:cs="Times New Roman"/>
                <w:sz w:val="24"/>
              </w:rPr>
              <w:t>, если более короткие сроки не предусмотрены соглашением сторон;</w:t>
            </w:r>
          </w:p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для Заявителей, максимальная 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устройств которых составляет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менее 670 кВт</w:t>
            </w:r>
            <w:r>
              <w:rPr>
                <w:rFonts w:ascii="Times New Roman" w:eastAsia="Times New Roman" w:hAnsi="Times New Roman" w:cs="Times New Roman"/>
                <w:sz w:val="24"/>
              </w:rPr>
              <w:t>, если иные сроки (но не более 4 лет) не предусмотрены  соглашением сторон.</w:t>
            </w:r>
          </w:p>
        </w:tc>
      </w:tr>
      <w:tr w:rsidR="00A9777A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выполнения технических условий и осмотр электроустановок.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даты получения уведомления о выполнении технических условий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предоставления комплекта документов, предусмотренных Правилами ТП.</w:t>
            </w:r>
          </w:p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 более 25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даты получения уведомления о выполнении технических условий и предоставления комплекта документов, предусмотренных Правилами ТП в случае, если технические условия подлежали согласованию с системным оператором (Саратовское РДУ).</w:t>
            </w:r>
          </w:p>
        </w:tc>
      </w:tr>
      <w:tr w:rsidR="00A9777A">
        <w:trPr>
          <w:trHeight w:val="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документации подтверждающей технологическое присоединение.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A9777A" w:rsidRDefault="002758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завершении мероприятий по технологическому присоединению.</w:t>
            </w:r>
          </w:p>
        </w:tc>
      </w:tr>
    </w:tbl>
    <w:p w:rsidR="00A9777A" w:rsidRDefault="00A9777A">
      <w:pPr>
        <w:tabs>
          <w:tab w:val="left" w:pos="0"/>
          <w:tab w:val="left" w:pos="851"/>
          <w:tab w:val="left" w:pos="984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</w:rPr>
      </w:pPr>
    </w:p>
    <w:sectPr w:rsidR="00A9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7A"/>
    <w:rsid w:val="00104385"/>
    <w:rsid w:val="0027585B"/>
    <w:rsid w:val="00A9777A"/>
    <w:rsid w:val="00C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2A286-A086-4E10-B2AB-49948EB2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Бородуля Владимир Николаевич</cp:lastModifiedBy>
  <cp:revision>2</cp:revision>
  <dcterms:created xsi:type="dcterms:W3CDTF">2021-02-12T04:22:00Z</dcterms:created>
  <dcterms:modified xsi:type="dcterms:W3CDTF">2021-02-12T04:22:00Z</dcterms:modified>
</cp:coreProperties>
</file>